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3856" w:type="dxa"/>
        <w:tblLook w:val="04A0" w:firstRow="1" w:lastRow="0" w:firstColumn="1" w:lastColumn="0" w:noHBand="0" w:noVBand="1"/>
      </w:tblPr>
      <w:tblGrid>
        <w:gridCol w:w="6516"/>
        <w:gridCol w:w="4678"/>
        <w:gridCol w:w="2662"/>
      </w:tblGrid>
      <w:tr w:rsidR="001F57D4" w:rsidRPr="00B40365" w14:paraId="5E897DD8" w14:textId="77777777" w:rsidTr="001F57D4">
        <w:tc>
          <w:tcPr>
            <w:tcW w:w="13856" w:type="dxa"/>
            <w:gridSpan w:val="3"/>
            <w:shd w:val="clear" w:color="auto" w:fill="C2D69B"/>
          </w:tcPr>
          <w:p w14:paraId="5876BEFB" w14:textId="77777777" w:rsidR="001F57D4" w:rsidRPr="00B40365" w:rsidRDefault="001F57D4" w:rsidP="001F57D4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B40365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ПРИНЦИП 1.</w:t>
            </w:r>
            <w:r w:rsidRPr="00B40365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 xml:space="preserve"> </w:t>
            </w:r>
            <w:r w:rsidRPr="00B40365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ЧЕСТНО ПРОВЕЖДАНЕ НА ИЗБОРИТЕ, ПРЕДСТАВИТЕЛНОСТ И ГРАЖДАНСКО УЧАСТИЕ</w:t>
            </w:r>
          </w:p>
        </w:tc>
      </w:tr>
      <w:tr w:rsidR="004F4C0E" w:rsidRPr="00B40365" w14:paraId="1C8A0BA8" w14:textId="77777777" w:rsidTr="00B40365">
        <w:trPr>
          <w:trHeight w:val="348"/>
        </w:trPr>
        <w:tc>
          <w:tcPr>
            <w:tcW w:w="11194" w:type="dxa"/>
            <w:gridSpan w:val="2"/>
            <w:shd w:val="clear" w:color="auto" w:fill="FFFFFF"/>
          </w:tcPr>
          <w:p w14:paraId="5BADBF6D" w14:textId="77777777" w:rsidR="004F4C0E" w:rsidRPr="00B40365" w:rsidRDefault="004F4C0E" w:rsidP="00033F79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B40365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14:paraId="3395B162" w14:textId="77777777" w:rsidR="004F4C0E" w:rsidRPr="00B40365" w:rsidRDefault="004D46BB" w:rsidP="004F4C0E">
            <w:pPr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B40365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М</w:t>
            </w:r>
            <w:r w:rsidR="004F4C0E" w:rsidRPr="00B40365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 xml:space="preserve">нение </w:t>
            </w:r>
          </w:p>
          <w:p w14:paraId="10C2CEF3" w14:textId="77777777" w:rsidR="004F4C0E" w:rsidRPr="00B40365" w:rsidRDefault="004F4C0E" w:rsidP="004F4C0E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10"/>
                <w:szCs w:val="10"/>
                <w:lang w:val="bg-BG"/>
              </w:rPr>
            </w:pPr>
          </w:p>
        </w:tc>
      </w:tr>
      <w:tr w:rsidR="001F57D4" w:rsidRPr="00B40365" w14:paraId="22D75F88" w14:textId="77777777" w:rsidTr="001F57D4">
        <w:tc>
          <w:tcPr>
            <w:tcW w:w="13856" w:type="dxa"/>
            <w:gridSpan w:val="3"/>
            <w:shd w:val="clear" w:color="auto" w:fill="E2EFD9" w:themeFill="accent6" w:themeFillTint="33"/>
          </w:tcPr>
          <w:p w14:paraId="76EDFB87" w14:textId="77777777" w:rsidR="001F57D4" w:rsidRPr="00B40365" w:rsidRDefault="001F57D4" w:rsidP="001F57D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B40365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ДЕЙНОСТ 1. Местните избори се провеждат свободно и справедливо в съответствие с международните стандарти и националното законодателство и без никакви измами.</w:t>
            </w:r>
          </w:p>
        </w:tc>
      </w:tr>
      <w:tr w:rsidR="001F57D4" w:rsidRPr="00B40365" w14:paraId="211354FA" w14:textId="77777777" w:rsidTr="001F57D4">
        <w:tc>
          <w:tcPr>
            <w:tcW w:w="13856" w:type="dxa"/>
            <w:gridSpan w:val="3"/>
            <w:shd w:val="clear" w:color="auto" w:fill="BDD6EE" w:themeFill="accent1" w:themeFillTint="66"/>
          </w:tcPr>
          <w:p w14:paraId="3B78B70E" w14:textId="77777777" w:rsidR="001F57D4" w:rsidRPr="00B40365" w:rsidRDefault="001F57D4" w:rsidP="001F57D4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  <w:lang w:val="bg-BG"/>
              </w:rPr>
            </w:pPr>
            <w:r w:rsidRPr="00B40365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Индикатор 1. Общината провежда изборите съгласно законите, които съответстват на международните стандарти за добри практики.</w:t>
            </w:r>
          </w:p>
        </w:tc>
      </w:tr>
      <w:tr w:rsidR="004F4C0E" w:rsidRPr="00B40365" w14:paraId="158235B6" w14:textId="77777777" w:rsidTr="005F0178">
        <w:tc>
          <w:tcPr>
            <w:tcW w:w="11194" w:type="dxa"/>
            <w:gridSpan w:val="2"/>
          </w:tcPr>
          <w:p w14:paraId="17CEABD2" w14:textId="6A1BA8CB" w:rsidR="004F4C0E" w:rsidRPr="00B40365" w:rsidRDefault="00271E9A" w:rsidP="001F57D4">
            <w:pPr>
              <w:rPr>
                <w:rFonts w:ascii="Times New Roman" w:eastAsia="Droid Sans Fallback" w:hAnsi="Times New Roman" w:cs="Times New Roman"/>
                <w:color w:val="00000A"/>
                <w:sz w:val="21"/>
                <w:szCs w:val="21"/>
                <w:lang w:val="bg-BG" w:eastAsia="bg-BG"/>
              </w:rPr>
            </w:pPr>
            <w:r w:rsidRPr="00B40365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>Създадени са необходимите предпоставки за прозрачност, честност и публичност на целия изборен процес</w:t>
            </w:r>
            <w:r w:rsidR="00253D74" w:rsidRPr="00B40365">
              <w:rPr>
                <w:rFonts w:ascii="Times New Roman" w:eastAsia="Droid Sans Fallback" w:hAnsi="Times New Roman" w:cs="Times New Roman"/>
                <w:color w:val="00000A"/>
                <w:sz w:val="21"/>
                <w:szCs w:val="21"/>
                <w:lang w:val="bg-BG" w:eastAsia="bg-BG"/>
              </w:rPr>
              <w:t xml:space="preserve">. </w:t>
            </w:r>
            <w:r w:rsidR="00325D78" w:rsidRPr="00B40365">
              <w:rPr>
                <w:rFonts w:ascii="Times New Roman" w:eastAsia="Droid Sans Fallback" w:hAnsi="Times New Roman" w:cs="Times New Roman"/>
                <w:color w:val="00000A"/>
                <w:sz w:val="21"/>
                <w:szCs w:val="21"/>
                <w:lang w:val="bg-BG" w:eastAsia="bg-BG"/>
              </w:rPr>
              <w:t xml:space="preserve">Според независимо проучване обаче </w:t>
            </w:r>
            <w:r w:rsidR="00AC16CF" w:rsidRPr="00B40365">
              <w:rPr>
                <w:rFonts w:ascii="Times New Roman" w:eastAsia="Droid Sans Fallback" w:hAnsi="Times New Roman" w:cs="Times New Roman"/>
                <w:color w:val="00000A"/>
                <w:sz w:val="21"/>
                <w:szCs w:val="21"/>
                <w:lang w:val="bg-BG" w:eastAsia="bg-BG"/>
              </w:rPr>
              <w:t>посочва висок процент на недействителните бюлетини и това показва, че има какво да се желае при съблюдаването на законността при изборен процес.</w:t>
            </w:r>
          </w:p>
          <w:p w14:paraId="7DAFB9D5" w14:textId="71598F64" w:rsidR="00204DCD" w:rsidRPr="00B40365" w:rsidRDefault="00195664" w:rsidP="001F57D4">
            <w:pPr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B40365">
              <w:rPr>
                <w:rFonts w:ascii="Times New Roman" w:eastAsia="Calibri" w:hAnsi="Times New Roman" w:cs="Times New Roman"/>
                <w:color w:val="FF0000"/>
                <w:sz w:val="21"/>
                <w:szCs w:val="21"/>
                <w:lang w:val="bg-BG"/>
              </w:rPr>
              <w:t>Невъзможност да бъде получена разумна степен на сигурност относно верността и честността на представените доказателства или доказателствата имат несъществен ефект</w:t>
            </w:r>
          </w:p>
        </w:tc>
        <w:tc>
          <w:tcPr>
            <w:tcW w:w="2662" w:type="dxa"/>
          </w:tcPr>
          <w:p w14:paraId="510D51B6" w14:textId="77777777" w:rsidR="0051470E" w:rsidRPr="00B40365" w:rsidRDefault="0051470E" w:rsidP="0051470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B40365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 xml:space="preserve">Отрицателно мнение (-) </w:t>
            </w:r>
          </w:p>
          <w:p w14:paraId="5979175D" w14:textId="07048A56" w:rsidR="004F4C0E" w:rsidRPr="00B40365" w:rsidRDefault="0051470E" w:rsidP="0051470E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B40365">
              <w:rPr>
                <w:rFonts w:ascii="Times New Roman" w:eastAsia="Calibri" w:hAnsi="Times New Roman" w:cs="Times New Roman"/>
                <w:bCs/>
                <w:sz w:val="21"/>
                <w:szCs w:val="21"/>
                <w:lang w:val="bg-BG"/>
              </w:rPr>
              <w:t>С</w:t>
            </w:r>
          </w:p>
        </w:tc>
      </w:tr>
      <w:tr w:rsidR="001F57D4" w:rsidRPr="00B40365" w14:paraId="7823BD91" w14:textId="77777777" w:rsidTr="001F57D4">
        <w:tc>
          <w:tcPr>
            <w:tcW w:w="13856" w:type="dxa"/>
            <w:gridSpan w:val="3"/>
            <w:shd w:val="clear" w:color="auto" w:fill="E2EFD9" w:themeFill="accent6" w:themeFillTint="33"/>
          </w:tcPr>
          <w:p w14:paraId="3F534250" w14:textId="77777777" w:rsidR="001F57D4" w:rsidRPr="00B40365" w:rsidRDefault="001F57D4" w:rsidP="001F57D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B40365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ДЕЙНОСТ 2.</w:t>
            </w:r>
            <w:r w:rsidRPr="00B40365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  <w:lang w:val="bg-BG"/>
              </w:rPr>
              <w:t xml:space="preserve"> </w:t>
            </w:r>
            <w:r w:rsidRPr="00B40365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Гражданите са в центъра на обществената активност и са включени по ясно дефинирани начини в местния обществен живот.</w:t>
            </w:r>
          </w:p>
        </w:tc>
      </w:tr>
      <w:tr w:rsidR="001F57D4" w:rsidRPr="00B40365" w14:paraId="57906574" w14:textId="77777777" w:rsidTr="001F57D4">
        <w:tc>
          <w:tcPr>
            <w:tcW w:w="13856" w:type="dxa"/>
            <w:gridSpan w:val="3"/>
            <w:shd w:val="clear" w:color="auto" w:fill="BDD6EE" w:themeFill="accent1" w:themeFillTint="66"/>
          </w:tcPr>
          <w:p w14:paraId="0E2C60F6" w14:textId="77777777" w:rsidR="001F57D4" w:rsidRPr="00B40365" w:rsidRDefault="001F57D4" w:rsidP="001F57D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B40365">
              <w:rPr>
                <w:rFonts w:ascii="Times New Roman" w:eastAsia="Calibri" w:hAnsi="Times New Roman" w:cs="Times New Roman"/>
                <w:b/>
                <w:iCs/>
                <w:sz w:val="21"/>
                <w:szCs w:val="21"/>
                <w:lang w:val="bg-BG"/>
              </w:rPr>
              <w:t>Индикатор 2. Общината редовно публикува своите планове и ги подлага на обществено обсъждане. Създадени са механизми за участие на гражданите в местния обществен живот, като мнението на обществото се търси още от началото на процеса на вземане на решения.</w:t>
            </w:r>
          </w:p>
        </w:tc>
      </w:tr>
      <w:tr w:rsidR="001E13CC" w:rsidRPr="00B40365" w14:paraId="10E09100" w14:textId="77777777" w:rsidTr="00DC518C">
        <w:tc>
          <w:tcPr>
            <w:tcW w:w="11194" w:type="dxa"/>
            <w:gridSpan w:val="2"/>
            <w:shd w:val="clear" w:color="auto" w:fill="FFFFFF"/>
          </w:tcPr>
          <w:p w14:paraId="5990F3CC" w14:textId="72CFEECD" w:rsidR="00597EAB" w:rsidRPr="00B40365" w:rsidRDefault="002B769A" w:rsidP="001F57D4">
            <w:pPr>
              <w:jc w:val="both"/>
              <w:rPr>
                <w:rFonts w:ascii="Times New Roman" w:eastAsia="Calibri" w:hAnsi="Times New Roman" w:cs="Times New Roman"/>
                <w:bCs/>
                <w:iCs/>
                <w:sz w:val="21"/>
                <w:szCs w:val="21"/>
                <w:lang w:val="bg-BG"/>
              </w:rPr>
            </w:pPr>
            <w:r w:rsidRPr="00B40365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1"/>
                <w:szCs w:val="21"/>
                <w:lang w:val="bg-BG"/>
              </w:rPr>
              <w:t>Общината е предоставила</w:t>
            </w:r>
            <w:r w:rsidR="00204DCD" w:rsidRPr="00B40365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1"/>
                <w:szCs w:val="21"/>
                <w:lang w:val="bg-BG"/>
              </w:rPr>
              <w:t xml:space="preserve"> доказателства за </w:t>
            </w:r>
            <w:r w:rsidR="00145A52" w:rsidRPr="00B40365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1"/>
                <w:szCs w:val="21"/>
                <w:lang w:val="bg-BG"/>
              </w:rPr>
              <w:t xml:space="preserve">прилагане на механизми за включване на гражданите в обществено-политическия живот </w:t>
            </w:r>
            <w:r w:rsidR="00B21291" w:rsidRPr="00B40365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1"/>
                <w:szCs w:val="21"/>
                <w:lang w:val="bg-BG"/>
              </w:rPr>
              <w:t>основаващи се на разписани нормативни документи</w:t>
            </w:r>
            <w:r w:rsidR="00895654" w:rsidRPr="00B40365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1"/>
                <w:szCs w:val="21"/>
                <w:lang w:val="bg-BG"/>
              </w:rPr>
              <w:t xml:space="preserve"> и подкрепени със снимков и доказателствен материал</w:t>
            </w:r>
            <w:r w:rsidR="00597EAB" w:rsidRPr="00B40365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  <w:lang w:val="bg-BG"/>
              </w:rPr>
              <w:t xml:space="preserve">, имащи съществен </w:t>
            </w:r>
            <w:r w:rsidR="00597EAB" w:rsidRPr="00B40365">
              <w:rPr>
                <w:rFonts w:ascii="Times New Roman" w:eastAsia="Calibri" w:hAnsi="Times New Roman" w:cs="Times New Roman"/>
                <w:iCs/>
                <w:color w:val="000000" w:themeColor="text1"/>
                <w:sz w:val="21"/>
                <w:szCs w:val="21"/>
                <w:lang w:val="bg-BG"/>
              </w:rPr>
              <w:t>всеобхватен ефект</w:t>
            </w:r>
          </w:p>
        </w:tc>
        <w:tc>
          <w:tcPr>
            <w:tcW w:w="2662" w:type="dxa"/>
            <w:shd w:val="clear" w:color="auto" w:fill="FFFFFF"/>
          </w:tcPr>
          <w:p w14:paraId="5211B125" w14:textId="77777777" w:rsidR="00145A52" w:rsidRPr="00B40365" w:rsidRDefault="00145A52" w:rsidP="00145A52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B40365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Положително мнение (+)</w:t>
            </w:r>
          </w:p>
          <w:p w14:paraId="28E5BF17" w14:textId="0BC5C265" w:rsidR="001E13CC" w:rsidRPr="00B40365" w:rsidRDefault="00145A52" w:rsidP="00145A52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1"/>
                <w:szCs w:val="21"/>
                <w:lang w:val="bg-BG"/>
              </w:rPr>
            </w:pPr>
            <w:r w:rsidRPr="00B40365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МД</w:t>
            </w:r>
          </w:p>
        </w:tc>
      </w:tr>
      <w:tr w:rsidR="001F57D4" w:rsidRPr="00B40365" w14:paraId="0F0B5333" w14:textId="77777777" w:rsidTr="001F57D4">
        <w:tc>
          <w:tcPr>
            <w:tcW w:w="13856" w:type="dxa"/>
            <w:gridSpan w:val="3"/>
            <w:shd w:val="clear" w:color="auto" w:fill="E2EFD9" w:themeFill="accent6" w:themeFillTint="33"/>
          </w:tcPr>
          <w:p w14:paraId="122776F5" w14:textId="77777777" w:rsidR="001F57D4" w:rsidRPr="00B40365" w:rsidRDefault="001F57D4" w:rsidP="001F57D4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1"/>
                <w:szCs w:val="21"/>
                <w:lang w:val="bg-BG"/>
              </w:rPr>
            </w:pPr>
            <w:r w:rsidRPr="00B40365">
              <w:rPr>
                <w:rFonts w:ascii="Times New Roman" w:eastAsia="Calibri" w:hAnsi="Times New Roman" w:cs="Times New Roman"/>
                <w:b/>
                <w:iCs/>
                <w:sz w:val="21"/>
                <w:szCs w:val="21"/>
                <w:lang w:val="bg-BG"/>
              </w:rPr>
              <w:t>ДЕЙНОСТ 3. Всички мъже и жени имат право на глас при вземането на решения или директно, или чрез легитимни посредници, които представляват техните интереси. Такова широко участие се изгражда върху принципите: свобода на изразяване, свобода на събиране и сдружаване.</w:t>
            </w:r>
          </w:p>
        </w:tc>
      </w:tr>
      <w:tr w:rsidR="001F57D4" w:rsidRPr="00B40365" w14:paraId="0E4D6AD1" w14:textId="77777777" w:rsidTr="001F57D4">
        <w:tc>
          <w:tcPr>
            <w:tcW w:w="13856" w:type="dxa"/>
            <w:gridSpan w:val="3"/>
            <w:shd w:val="clear" w:color="auto" w:fill="BDD6EE" w:themeFill="accent1" w:themeFillTint="66"/>
          </w:tcPr>
          <w:p w14:paraId="408375DD" w14:textId="77777777" w:rsidR="001F57D4" w:rsidRPr="00B40365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B40365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Индикатор 3.</w:t>
            </w:r>
            <w:r w:rsidRPr="00B40365">
              <w:rPr>
                <w:rFonts w:ascii="Times New Roman" w:eastAsia="Calibri" w:hAnsi="Times New Roman" w:cs="Times New Roman"/>
                <w:b/>
                <w:iCs/>
                <w:noProof/>
                <w:sz w:val="21"/>
                <w:szCs w:val="21"/>
                <w:lang w:val="bg-BG" w:eastAsia="bg-BG"/>
              </w:rPr>
              <w:t xml:space="preserve"> Общината прилага мерки за равнопоставено включване на гражданите в процеса на вземане на решения.</w:t>
            </w:r>
          </w:p>
        </w:tc>
      </w:tr>
      <w:tr w:rsidR="001E13CC" w:rsidRPr="00B40365" w14:paraId="03C1C280" w14:textId="77777777" w:rsidTr="00AF4B50">
        <w:tc>
          <w:tcPr>
            <w:tcW w:w="11194" w:type="dxa"/>
            <w:gridSpan w:val="2"/>
            <w:shd w:val="clear" w:color="auto" w:fill="FFFFFF"/>
          </w:tcPr>
          <w:p w14:paraId="4B078AFF" w14:textId="2D42C35C" w:rsidR="005578F2" w:rsidRPr="00B40365" w:rsidRDefault="00FD2B29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Cs/>
                <w:sz w:val="21"/>
                <w:szCs w:val="21"/>
                <w:lang w:val="bg-BG"/>
              </w:rPr>
            </w:pPr>
            <w:r w:rsidRPr="00B40365">
              <w:rPr>
                <w:rFonts w:ascii="Times New Roman" w:eastAsia="Calibri" w:hAnsi="Times New Roman" w:cs="Times New Roman"/>
                <w:bCs/>
                <w:color w:val="000000" w:themeColor="text1"/>
                <w:sz w:val="21"/>
                <w:szCs w:val="21"/>
                <w:lang w:val="bg-BG"/>
              </w:rPr>
              <w:t>Общината прилага равнопоставени мерки за включване на всички граждани при вземане на процеса на решения, но представеният доказателствен материал е малко – в уеб страницата на общината има много доказателства за това</w:t>
            </w:r>
            <w:r w:rsidR="008A2EB9" w:rsidRPr="00B40365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  <w:lang w:val="bg-BG"/>
              </w:rPr>
              <w:t>, имащи съществен</w:t>
            </w:r>
            <w:r w:rsidR="00C22105" w:rsidRPr="00B40365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  <w:lang w:val="bg-BG"/>
              </w:rPr>
              <w:t xml:space="preserve"> и</w:t>
            </w:r>
            <w:r w:rsidR="008A2EB9" w:rsidRPr="00B40365">
              <w:rPr>
                <w:rFonts w:ascii="Times New Roman" w:eastAsia="Calibri" w:hAnsi="Times New Roman" w:cs="Times New Roman"/>
                <w:iCs/>
                <w:color w:val="000000" w:themeColor="text1"/>
                <w:sz w:val="21"/>
                <w:szCs w:val="21"/>
                <w:lang w:val="bg-BG"/>
              </w:rPr>
              <w:t xml:space="preserve"> всеобхватен ефект</w:t>
            </w:r>
          </w:p>
        </w:tc>
        <w:tc>
          <w:tcPr>
            <w:tcW w:w="2662" w:type="dxa"/>
            <w:shd w:val="clear" w:color="auto" w:fill="FFFFFF"/>
          </w:tcPr>
          <w:p w14:paraId="4C6552D9" w14:textId="77777777" w:rsidR="00C22105" w:rsidRPr="00B40365" w:rsidRDefault="00C22105" w:rsidP="00C22105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B40365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Положително мнение (+)</w:t>
            </w:r>
          </w:p>
          <w:p w14:paraId="7B6C45E1" w14:textId="662839E7" w:rsidR="001E13CC" w:rsidRPr="00B40365" w:rsidRDefault="00C22105" w:rsidP="00C22105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Cs/>
                <w:sz w:val="21"/>
                <w:szCs w:val="21"/>
                <w:lang w:val="bg-BG"/>
              </w:rPr>
            </w:pPr>
            <w:r w:rsidRPr="00B40365">
              <w:rPr>
                <w:rFonts w:ascii="Times New Roman" w:eastAsia="Calibri" w:hAnsi="Times New Roman" w:cs="Times New Roman"/>
                <w:bCs/>
                <w:sz w:val="21"/>
                <w:szCs w:val="21"/>
                <w:lang w:val="bg-BG"/>
              </w:rPr>
              <w:t>МД</w:t>
            </w:r>
          </w:p>
        </w:tc>
      </w:tr>
      <w:tr w:rsidR="001F57D4" w:rsidRPr="00B40365" w14:paraId="6F7F8C5E" w14:textId="77777777" w:rsidTr="001F57D4">
        <w:tc>
          <w:tcPr>
            <w:tcW w:w="13856" w:type="dxa"/>
            <w:gridSpan w:val="3"/>
            <w:shd w:val="clear" w:color="auto" w:fill="BDD6EE" w:themeFill="accent1" w:themeFillTint="66"/>
          </w:tcPr>
          <w:p w14:paraId="3B4F626C" w14:textId="77777777" w:rsidR="001F57D4" w:rsidRPr="00B40365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B40365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Индикатор 4. Общината предприема активни мерки за насърчаване на гражданите за участие в изборите, като избират и могат да бъдат избирани.</w:t>
            </w:r>
          </w:p>
        </w:tc>
      </w:tr>
      <w:tr w:rsidR="001E13CC" w:rsidRPr="00B40365" w14:paraId="206B3568" w14:textId="77777777" w:rsidTr="00CB5170">
        <w:tc>
          <w:tcPr>
            <w:tcW w:w="11194" w:type="dxa"/>
            <w:gridSpan w:val="2"/>
            <w:shd w:val="clear" w:color="auto" w:fill="FFFFFF"/>
          </w:tcPr>
          <w:p w14:paraId="0B38E8C3" w14:textId="0CAC8E08" w:rsidR="001E13CC" w:rsidRPr="00B40365" w:rsidRDefault="00E55C92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Cs/>
                <w:sz w:val="21"/>
                <w:szCs w:val="21"/>
                <w:lang w:val="bg-BG"/>
              </w:rPr>
            </w:pPr>
            <w:r w:rsidRPr="00B40365">
              <w:rPr>
                <w:rFonts w:ascii="Times New Roman" w:eastAsia="Calibri" w:hAnsi="Times New Roman" w:cs="Times New Roman"/>
                <w:bCs/>
                <w:sz w:val="21"/>
                <w:szCs w:val="21"/>
                <w:lang w:val="bg-BG"/>
              </w:rPr>
              <w:t xml:space="preserve">Общината е предоставила доказателствен материал за насърчаване на гражданите за участие в изборите, които имат </w:t>
            </w:r>
            <w:r w:rsidR="00EA002C" w:rsidRPr="00B40365">
              <w:rPr>
                <w:rFonts w:ascii="Times New Roman" w:eastAsia="Calibri" w:hAnsi="Times New Roman" w:cs="Times New Roman"/>
                <w:iCs/>
                <w:color w:val="0070C0"/>
                <w:sz w:val="21"/>
                <w:szCs w:val="21"/>
                <w:lang w:val="bg-BG"/>
              </w:rPr>
              <w:t>всеобхватен ефект</w:t>
            </w:r>
            <w:r w:rsidR="00EA002C" w:rsidRPr="00B40365">
              <w:rPr>
                <w:rFonts w:ascii="Times New Roman" w:eastAsia="Calibri" w:hAnsi="Times New Roman" w:cs="Times New Roman"/>
                <w:bCs/>
                <w:sz w:val="21"/>
                <w:szCs w:val="21"/>
                <w:lang w:val="bg-BG"/>
              </w:rPr>
              <w:t xml:space="preserve"> </w:t>
            </w:r>
            <w:r w:rsidRPr="00B40365">
              <w:rPr>
                <w:rFonts w:ascii="Times New Roman" w:eastAsia="Calibri" w:hAnsi="Times New Roman" w:cs="Times New Roman"/>
                <w:bCs/>
                <w:sz w:val="21"/>
                <w:szCs w:val="21"/>
                <w:lang w:val="bg-BG"/>
              </w:rPr>
              <w:t xml:space="preserve">(напр. избирането на </w:t>
            </w:r>
            <w:r w:rsidR="00512ABF" w:rsidRPr="00B40365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>ученик в 12-и клас за общински съветник в Мездра)</w:t>
            </w:r>
            <w:r w:rsidRPr="00B40365">
              <w:rPr>
                <w:rFonts w:ascii="Times New Roman" w:eastAsia="Calibri" w:hAnsi="Times New Roman" w:cs="Times New Roman"/>
                <w:bCs/>
                <w:sz w:val="21"/>
                <w:szCs w:val="21"/>
                <w:lang w:val="bg-BG"/>
              </w:rPr>
              <w:t xml:space="preserve"> </w:t>
            </w:r>
          </w:p>
        </w:tc>
        <w:tc>
          <w:tcPr>
            <w:tcW w:w="2662" w:type="dxa"/>
            <w:shd w:val="clear" w:color="auto" w:fill="FFFFFF"/>
          </w:tcPr>
          <w:p w14:paraId="1F755C0A" w14:textId="77777777" w:rsidR="00E55C92" w:rsidRPr="00B40365" w:rsidRDefault="00E55C92" w:rsidP="00E55C92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B40365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Положително мнение (+)</w:t>
            </w:r>
          </w:p>
          <w:p w14:paraId="214648FF" w14:textId="4BE1774E" w:rsidR="001E13CC" w:rsidRPr="00B40365" w:rsidRDefault="00FB5E3E" w:rsidP="00E55C92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Cs/>
                <w:sz w:val="21"/>
                <w:szCs w:val="21"/>
                <w:lang w:val="bg-BG"/>
              </w:rPr>
            </w:pPr>
            <w:r w:rsidRPr="00B40365">
              <w:rPr>
                <w:rFonts w:ascii="Times New Roman" w:eastAsia="Calibri" w:hAnsi="Times New Roman" w:cs="Times New Roman"/>
                <w:bCs/>
                <w:sz w:val="21"/>
                <w:szCs w:val="21"/>
                <w:lang w:val="bg-BG"/>
              </w:rPr>
              <w:t>М</w:t>
            </w:r>
            <w:r w:rsidR="00E55C92" w:rsidRPr="00B40365">
              <w:rPr>
                <w:rFonts w:ascii="Times New Roman" w:eastAsia="Calibri" w:hAnsi="Times New Roman" w:cs="Times New Roman"/>
                <w:bCs/>
                <w:sz w:val="21"/>
                <w:szCs w:val="21"/>
                <w:lang w:val="bg-BG"/>
              </w:rPr>
              <w:t>Д</w:t>
            </w:r>
          </w:p>
        </w:tc>
      </w:tr>
      <w:tr w:rsidR="001F57D4" w:rsidRPr="00B40365" w14:paraId="4E750125" w14:textId="77777777" w:rsidTr="001F57D4">
        <w:tc>
          <w:tcPr>
            <w:tcW w:w="13856" w:type="dxa"/>
            <w:gridSpan w:val="3"/>
            <w:shd w:val="clear" w:color="auto" w:fill="E2EFD9" w:themeFill="accent6" w:themeFillTint="33"/>
          </w:tcPr>
          <w:p w14:paraId="4BEC974B" w14:textId="4593A9EA" w:rsidR="001F57D4" w:rsidRPr="00B40365" w:rsidRDefault="001F57D4" w:rsidP="001F57D4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B40365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 xml:space="preserve">ДЕЙНОСТ 4: Всички гласове, включително тези на по-слабо привилегированите и уязвими групи, са били чути и взети под внимание в процеса на взимане на решения, включително и по въпроси, свързани с разпределението на ресурси.    </w:t>
            </w:r>
          </w:p>
        </w:tc>
      </w:tr>
      <w:tr w:rsidR="001F57D4" w:rsidRPr="00B40365" w14:paraId="6814022B" w14:textId="77777777" w:rsidTr="001F57D4">
        <w:tc>
          <w:tcPr>
            <w:tcW w:w="13856" w:type="dxa"/>
            <w:gridSpan w:val="3"/>
            <w:shd w:val="clear" w:color="auto" w:fill="BDD6EE" w:themeFill="accent1" w:themeFillTint="66"/>
          </w:tcPr>
          <w:p w14:paraId="79B9CDAB" w14:textId="77777777" w:rsidR="001F57D4" w:rsidRPr="00B40365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B40365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Индикатор 5</w:t>
            </w:r>
            <w:r w:rsidRPr="00B40365">
              <w:rPr>
                <w:rFonts w:ascii="Times New Roman" w:eastAsia="Calibri" w:hAnsi="Times New Roman" w:cs="Times New Roman"/>
                <w:b/>
                <w:sz w:val="21"/>
                <w:szCs w:val="21"/>
                <w:shd w:val="clear" w:color="auto" w:fill="BDD6EE" w:themeFill="accent1" w:themeFillTint="66"/>
                <w:lang w:val="bg-BG"/>
              </w:rPr>
              <w:t xml:space="preserve">. Общината прилага мерки за включване на различни групи, включително  </w:t>
            </w:r>
            <w:proofErr w:type="spellStart"/>
            <w:r w:rsidRPr="00B40365">
              <w:rPr>
                <w:rFonts w:ascii="Times New Roman" w:eastAsia="Calibri" w:hAnsi="Times New Roman" w:cs="Times New Roman"/>
                <w:b/>
                <w:sz w:val="21"/>
                <w:szCs w:val="21"/>
                <w:shd w:val="clear" w:color="auto" w:fill="BDD6EE" w:themeFill="accent1" w:themeFillTint="66"/>
                <w:lang w:val="bg-BG"/>
              </w:rPr>
              <w:t>неравнопоставените</w:t>
            </w:r>
            <w:proofErr w:type="spellEnd"/>
            <w:r w:rsidRPr="00B40365">
              <w:rPr>
                <w:rFonts w:ascii="Times New Roman" w:eastAsia="Calibri" w:hAnsi="Times New Roman" w:cs="Times New Roman"/>
                <w:b/>
                <w:sz w:val="21"/>
                <w:szCs w:val="21"/>
                <w:shd w:val="clear" w:color="auto" w:fill="BDD6EE" w:themeFill="accent1" w:themeFillTint="66"/>
                <w:lang w:val="bg-BG"/>
              </w:rPr>
              <w:t>, в процеса на вземане на решения и осигуряване на достъп до гласуване.</w:t>
            </w:r>
          </w:p>
        </w:tc>
      </w:tr>
      <w:tr w:rsidR="004F4C0E" w:rsidRPr="00B40365" w14:paraId="37339759" w14:textId="77777777" w:rsidTr="002F7AE9">
        <w:tc>
          <w:tcPr>
            <w:tcW w:w="11194" w:type="dxa"/>
            <w:gridSpan w:val="2"/>
            <w:shd w:val="clear" w:color="auto" w:fill="FFFFFF"/>
          </w:tcPr>
          <w:p w14:paraId="62A41EEF" w14:textId="1A1B4384" w:rsidR="005451EC" w:rsidRPr="00B40365" w:rsidRDefault="00140D92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Cs/>
                <w:sz w:val="21"/>
                <w:szCs w:val="21"/>
                <w:lang w:val="bg-BG"/>
              </w:rPr>
            </w:pPr>
            <w:r w:rsidRPr="00B40365">
              <w:rPr>
                <w:rFonts w:ascii="Times New Roman" w:eastAsia="Calibri" w:hAnsi="Times New Roman" w:cs="Times New Roman"/>
                <w:bCs/>
                <w:color w:val="000000" w:themeColor="text1"/>
                <w:sz w:val="21"/>
                <w:szCs w:val="21"/>
                <w:lang w:val="bg-BG"/>
              </w:rPr>
              <w:t>Общината е предоставила доказателства за прилагането на мерки за включване на хора в неравностойно положение в изборния процес само за избори 2016 и Национален референдум, за 2019 не са предоставени доказателства</w:t>
            </w:r>
            <w:r w:rsidR="005451EC" w:rsidRPr="00B40365">
              <w:rPr>
                <w:rFonts w:ascii="Times New Roman" w:eastAsia="Calibri" w:hAnsi="Times New Roman" w:cs="Times New Roman"/>
                <w:bCs/>
                <w:color w:val="000000" w:themeColor="text1"/>
                <w:sz w:val="21"/>
                <w:szCs w:val="21"/>
                <w:lang w:val="bg-BG"/>
              </w:rPr>
              <w:t>, но такива са намерени в секция „Новини“ от официалната уеб страница на Община Мездра</w:t>
            </w:r>
            <w:r w:rsidR="00DD008B" w:rsidRPr="00B40365">
              <w:rPr>
                <w:rFonts w:ascii="Times New Roman" w:eastAsia="Calibri" w:hAnsi="Times New Roman" w:cs="Times New Roman"/>
                <w:bCs/>
                <w:color w:val="000000" w:themeColor="text1"/>
                <w:sz w:val="21"/>
                <w:szCs w:val="21"/>
                <w:lang w:val="bg-BG"/>
              </w:rPr>
              <w:t>. Д</w:t>
            </w:r>
            <w:r w:rsidR="005451EC" w:rsidRPr="00B40365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  <w:lang w:val="bg-BG"/>
              </w:rPr>
              <w:t>оказателства</w:t>
            </w:r>
            <w:r w:rsidR="00DD008B" w:rsidRPr="00B40365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  <w:lang w:val="bg-BG"/>
              </w:rPr>
              <w:t>та</w:t>
            </w:r>
            <w:r w:rsidR="005451EC" w:rsidRPr="00B40365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  <w:lang w:val="bg-BG"/>
              </w:rPr>
              <w:t xml:space="preserve"> има</w:t>
            </w:r>
            <w:r w:rsidR="00DD008B" w:rsidRPr="00B40365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  <w:lang w:val="bg-BG"/>
              </w:rPr>
              <w:t>т</w:t>
            </w:r>
            <w:r w:rsidR="005451EC" w:rsidRPr="00B40365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  <w:lang w:val="bg-BG"/>
              </w:rPr>
              <w:t xml:space="preserve"> съществен но не </w:t>
            </w:r>
            <w:r w:rsidR="005451EC" w:rsidRPr="00B40365">
              <w:rPr>
                <w:rFonts w:ascii="Times New Roman" w:eastAsia="Calibri" w:hAnsi="Times New Roman" w:cs="Times New Roman"/>
                <w:iCs/>
                <w:color w:val="000000" w:themeColor="text1"/>
                <w:sz w:val="21"/>
                <w:szCs w:val="21"/>
                <w:lang w:val="bg-BG"/>
              </w:rPr>
              <w:lastRenderedPageBreak/>
              <w:t>всеобхватен ефект</w:t>
            </w:r>
          </w:p>
        </w:tc>
        <w:tc>
          <w:tcPr>
            <w:tcW w:w="2662" w:type="dxa"/>
            <w:shd w:val="clear" w:color="auto" w:fill="FFFFFF"/>
          </w:tcPr>
          <w:p w14:paraId="0A30654E" w14:textId="77777777" w:rsidR="005451EC" w:rsidRPr="00B40365" w:rsidRDefault="005451EC" w:rsidP="005451EC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B40365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lastRenderedPageBreak/>
              <w:t>Положително мнение (+)</w:t>
            </w:r>
          </w:p>
          <w:p w14:paraId="4D43A591" w14:textId="28F0CE3A" w:rsidR="004F4C0E" w:rsidRPr="00B40365" w:rsidRDefault="005451EC" w:rsidP="005451EC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Cs/>
                <w:sz w:val="21"/>
                <w:szCs w:val="21"/>
                <w:lang w:val="bg-BG"/>
              </w:rPr>
            </w:pPr>
            <w:r w:rsidRPr="00B40365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Д</w:t>
            </w:r>
          </w:p>
        </w:tc>
      </w:tr>
      <w:tr w:rsidR="001F57D4" w:rsidRPr="00B40365" w14:paraId="6DCD477D" w14:textId="77777777" w:rsidTr="001F57D4">
        <w:tc>
          <w:tcPr>
            <w:tcW w:w="13856" w:type="dxa"/>
            <w:gridSpan w:val="3"/>
            <w:shd w:val="clear" w:color="auto" w:fill="E2EFD9" w:themeFill="accent6" w:themeFillTint="33"/>
          </w:tcPr>
          <w:p w14:paraId="51420BD8" w14:textId="77777777" w:rsidR="001F57D4" w:rsidRPr="00B40365" w:rsidRDefault="001F57D4" w:rsidP="001F57D4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B40365">
              <w:rPr>
                <w:rFonts w:ascii="Times New Roman" w:eastAsia="Times New Roman" w:hAnsi="Times New Roman" w:cs="Times New Roman"/>
                <w:b/>
                <w:bCs/>
                <w:noProof/>
                <w:sz w:val="21"/>
                <w:szCs w:val="21"/>
                <w:lang w:val="bg-BG" w:eastAsia="bg-BG"/>
              </w:rPr>
              <w:lastRenderedPageBreak/>
              <w:t>ДЕЙНОСТ 5: Винаги се правят опити да се балансира между различни законни интереси и да бъде постигнат широк обществен консенсус по отношение на това, какво в най-голяма степен е в интерес на цялата общност и как то може да бъде постигнато.</w:t>
            </w:r>
          </w:p>
        </w:tc>
      </w:tr>
      <w:tr w:rsidR="001F57D4" w:rsidRPr="00B40365" w14:paraId="6824A56F" w14:textId="77777777" w:rsidTr="001F57D4">
        <w:tc>
          <w:tcPr>
            <w:tcW w:w="13856" w:type="dxa"/>
            <w:gridSpan w:val="3"/>
            <w:shd w:val="clear" w:color="auto" w:fill="BDD6EE" w:themeFill="accent1" w:themeFillTint="66"/>
          </w:tcPr>
          <w:p w14:paraId="773C876F" w14:textId="77777777" w:rsidR="001F57D4" w:rsidRPr="00B40365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B40365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Индикатор 6</w:t>
            </w:r>
            <w:r w:rsidRPr="00B40365">
              <w:rPr>
                <w:rFonts w:ascii="Times New Roman" w:eastAsia="Calibri" w:hAnsi="Times New Roman" w:cs="Times New Roman"/>
                <w:b/>
                <w:sz w:val="21"/>
                <w:szCs w:val="21"/>
                <w:shd w:val="clear" w:color="auto" w:fill="BDD6EE" w:themeFill="accent1" w:themeFillTint="66"/>
                <w:lang w:val="bg-BG"/>
              </w:rPr>
              <w:t>. В общината са въведени техники за консултиране с ключовите заинтересовани страни – неправителствени организации, бизнеса, местните медии и други групи по интереси.</w:t>
            </w:r>
          </w:p>
        </w:tc>
      </w:tr>
      <w:tr w:rsidR="004F4C0E" w:rsidRPr="00B40365" w14:paraId="6ACFAB3A" w14:textId="77777777" w:rsidTr="007C6E1F">
        <w:tc>
          <w:tcPr>
            <w:tcW w:w="11194" w:type="dxa"/>
            <w:gridSpan w:val="2"/>
            <w:shd w:val="clear" w:color="auto" w:fill="FFFFFF"/>
          </w:tcPr>
          <w:p w14:paraId="60EB73C1" w14:textId="14B85EBD" w:rsidR="00A70A55" w:rsidRPr="00B40365" w:rsidRDefault="009F7AD5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hAnsi="Times New Roman" w:cs="Times New Roman"/>
                <w:color w:val="00000A"/>
                <w:sz w:val="21"/>
                <w:szCs w:val="21"/>
                <w:shd w:val="clear" w:color="auto" w:fill="FFFFFF"/>
                <w:lang w:val="bg-BG"/>
              </w:rPr>
            </w:pPr>
            <w:r w:rsidRPr="00B40365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П</w:t>
            </w:r>
            <w:r w:rsidR="00EF4E00" w:rsidRPr="00B40365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редставени</w:t>
            </w:r>
            <w:r w:rsidRPr="00B40365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 xml:space="preserve"> са </w:t>
            </w:r>
            <w:r w:rsidR="00EF4E00" w:rsidRPr="00B40365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 xml:space="preserve">доказателства със снимков материал за консултиране със заинтересованите страни, но няма предоставено доказателствени </w:t>
            </w:r>
            <w:r w:rsidR="00EF4E00" w:rsidRPr="00B40365">
              <w:rPr>
                <w:rFonts w:ascii="Times New Roman" w:hAnsi="Times New Roman" w:cs="Times New Roman"/>
                <w:color w:val="00000A"/>
                <w:sz w:val="21"/>
                <w:szCs w:val="21"/>
                <w:shd w:val="clear" w:color="auto" w:fill="FFFFFF"/>
                <w:lang w:val="bg-BG"/>
              </w:rPr>
              <w:t xml:space="preserve">материали </w:t>
            </w:r>
            <w:r w:rsidR="003C64C4" w:rsidRPr="00B40365">
              <w:rPr>
                <w:rFonts w:ascii="Times New Roman" w:hAnsi="Times New Roman" w:cs="Times New Roman"/>
                <w:color w:val="00000A"/>
                <w:sz w:val="21"/>
                <w:szCs w:val="21"/>
                <w:shd w:val="clear" w:color="auto" w:fill="FFFFFF"/>
                <w:lang w:val="bg-BG"/>
              </w:rPr>
              <w:t xml:space="preserve">за </w:t>
            </w:r>
            <w:r w:rsidR="00EF4E00" w:rsidRPr="00B40365">
              <w:rPr>
                <w:rFonts w:ascii="Times New Roman" w:hAnsi="Times New Roman" w:cs="Times New Roman"/>
                <w:color w:val="00000A"/>
                <w:sz w:val="21"/>
                <w:szCs w:val="21"/>
                <w:shd w:val="clear" w:color="auto" w:fill="FFFFFF"/>
                <w:lang w:val="bg-BG"/>
              </w:rPr>
              <w:t>съвместни декларации от проведени форуми</w:t>
            </w:r>
            <w:r w:rsidR="003C64C4" w:rsidRPr="00B40365">
              <w:rPr>
                <w:rFonts w:ascii="Times New Roman" w:hAnsi="Times New Roman" w:cs="Times New Roman"/>
                <w:color w:val="00000A"/>
                <w:sz w:val="21"/>
                <w:szCs w:val="21"/>
                <w:shd w:val="clear" w:color="auto" w:fill="FFFFFF"/>
                <w:lang w:val="bg-BG"/>
              </w:rPr>
              <w:t xml:space="preserve"> със заинтересованите страни и </w:t>
            </w:r>
            <w:proofErr w:type="spellStart"/>
            <w:r w:rsidR="003C64C4" w:rsidRPr="00B40365">
              <w:rPr>
                <w:rFonts w:ascii="Times New Roman" w:hAnsi="Times New Roman" w:cs="Times New Roman"/>
                <w:color w:val="00000A"/>
                <w:sz w:val="21"/>
                <w:szCs w:val="21"/>
                <w:shd w:val="clear" w:color="auto" w:fill="FFFFFF"/>
                <w:lang w:val="bg-BG"/>
              </w:rPr>
              <w:t>ОбС</w:t>
            </w:r>
            <w:proofErr w:type="spellEnd"/>
            <w:r w:rsidR="00DD008B" w:rsidRPr="00B40365">
              <w:rPr>
                <w:rFonts w:ascii="Times New Roman" w:hAnsi="Times New Roman" w:cs="Times New Roman"/>
                <w:color w:val="00000A"/>
                <w:sz w:val="21"/>
                <w:szCs w:val="21"/>
                <w:shd w:val="clear" w:color="auto" w:fill="FFFFFF"/>
                <w:lang w:val="bg-BG"/>
              </w:rPr>
              <w:t xml:space="preserve"> – </w:t>
            </w:r>
            <w:r w:rsidR="00DD008B" w:rsidRPr="00B40365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shd w:val="clear" w:color="auto" w:fill="FFFFFF"/>
                <w:lang w:val="bg-BG"/>
              </w:rPr>
              <w:t xml:space="preserve">доказателствата </w:t>
            </w:r>
            <w:r w:rsidR="00A70A55" w:rsidRPr="00B40365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  <w:lang w:val="bg-BG"/>
              </w:rPr>
              <w:t>има</w:t>
            </w:r>
            <w:r w:rsidR="00DD008B" w:rsidRPr="00B40365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  <w:lang w:val="bg-BG"/>
              </w:rPr>
              <w:t>т</w:t>
            </w:r>
            <w:r w:rsidR="00A70A55" w:rsidRPr="00B40365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  <w:lang w:val="bg-BG"/>
              </w:rPr>
              <w:t xml:space="preserve"> съществен </w:t>
            </w:r>
            <w:r w:rsidR="003823E6" w:rsidRPr="00B40365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  <w:lang w:val="bg-BG"/>
              </w:rPr>
              <w:t>но не</w:t>
            </w:r>
            <w:r w:rsidR="00A70A55" w:rsidRPr="00B40365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  <w:lang w:val="bg-BG"/>
              </w:rPr>
              <w:t xml:space="preserve"> </w:t>
            </w:r>
            <w:r w:rsidR="00A70A55" w:rsidRPr="00B40365">
              <w:rPr>
                <w:rFonts w:ascii="Times New Roman" w:eastAsia="Calibri" w:hAnsi="Times New Roman" w:cs="Times New Roman"/>
                <w:iCs/>
                <w:color w:val="000000" w:themeColor="text1"/>
                <w:sz w:val="21"/>
                <w:szCs w:val="21"/>
                <w:lang w:val="bg-BG"/>
              </w:rPr>
              <w:t>всеобхватен ефект</w:t>
            </w:r>
          </w:p>
        </w:tc>
        <w:tc>
          <w:tcPr>
            <w:tcW w:w="2662" w:type="dxa"/>
            <w:shd w:val="clear" w:color="auto" w:fill="FFFFFF"/>
          </w:tcPr>
          <w:p w14:paraId="72B456E2" w14:textId="77777777" w:rsidR="00F644B2" w:rsidRPr="00B40365" w:rsidRDefault="00F644B2" w:rsidP="00F644B2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B40365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Положително мнение (+)</w:t>
            </w:r>
          </w:p>
          <w:p w14:paraId="43C4AA8D" w14:textId="1ACDF504" w:rsidR="004F4C0E" w:rsidRPr="00B40365" w:rsidRDefault="00F644B2" w:rsidP="00F644B2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B40365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Д</w:t>
            </w:r>
          </w:p>
        </w:tc>
      </w:tr>
      <w:tr w:rsidR="001F57D4" w:rsidRPr="00B40365" w14:paraId="6AFE5C75" w14:textId="77777777" w:rsidTr="001F57D4">
        <w:tc>
          <w:tcPr>
            <w:tcW w:w="13856" w:type="dxa"/>
            <w:gridSpan w:val="3"/>
            <w:shd w:val="clear" w:color="auto" w:fill="E2EFD9" w:themeFill="accent6" w:themeFillTint="33"/>
          </w:tcPr>
          <w:p w14:paraId="3BE8BF44" w14:textId="194594A1" w:rsidR="001F57D4" w:rsidRPr="00B40365" w:rsidRDefault="001F57D4" w:rsidP="001F57D4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B40365">
              <w:rPr>
                <w:rFonts w:ascii="Times New Roman" w:eastAsia="Times New Roman" w:hAnsi="Times New Roman" w:cs="Times New Roman"/>
                <w:b/>
                <w:bCs/>
                <w:noProof/>
                <w:sz w:val="21"/>
                <w:szCs w:val="21"/>
                <w:lang w:val="bg-BG" w:eastAsia="bg-BG"/>
              </w:rPr>
              <w:t>ДЕЙНОСТ 6: Решенията се вземат съобразно волята на мнозинството, като се съблюдават правата и законните интереси на малцинството</w:t>
            </w:r>
          </w:p>
        </w:tc>
      </w:tr>
      <w:tr w:rsidR="001F57D4" w:rsidRPr="00B40365" w14:paraId="6976DF16" w14:textId="77777777" w:rsidTr="001F57D4">
        <w:tc>
          <w:tcPr>
            <w:tcW w:w="13856" w:type="dxa"/>
            <w:gridSpan w:val="3"/>
            <w:shd w:val="clear" w:color="auto" w:fill="BDD6EE" w:themeFill="accent1" w:themeFillTint="66"/>
          </w:tcPr>
          <w:p w14:paraId="3B2DDCA8" w14:textId="77777777" w:rsidR="001F57D4" w:rsidRPr="00B40365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B40365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Индикатор 7. Решенията се вземат съобразно волята на мнозинството, като се съблюдават правата и законните интереси на малцинството.</w:t>
            </w:r>
            <w:r w:rsidR="005852EB" w:rsidRPr="00B40365">
              <w:rPr>
                <w:rFonts w:ascii="Times New Roman" w:eastAsia="Times New Roman" w:hAnsi="Times New Roman" w:cs="Times New Roman"/>
                <w:bCs/>
                <w:i/>
                <w:noProof/>
                <w:sz w:val="21"/>
                <w:szCs w:val="21"/>
                <w:lang w:val="bg-BG" w:eastAsia="bg-BG"/>
              </w:rPr>
              <w:t xml:space="preserve"> </w:t>
            </w:r>
            <w:r w:rsidR="005852EB" w:rsidRPr="00B40365">
              <w:rPr>
                <w:rFonts w:ascii="Times New Roman" w:eastAsia="Calibri" w:hAnsi="Times New Roman" w:cs="Times New Roman"/>
                <w:b/>
                <w:bCs/>
                <w:i/>
                <w:sz w:val="21"/>
                <w:szCs w:val="21"/>
                <w:lang w:val="bg-BG"/>
              </w:rPr>
              <w:t>(Индикаторът покрива описанието на дейността.)</w:t>
            </w:r>
          </w:p>
        </w:tc>
      </w:tr>
      <w:tr w:rsidR="004F4C0E" w:rsidRPr="00B40365" w14:paraId="0E587C6E" w14:textId="77777777" w:rsidTr="001D30E9">
        <w:tc>
          <w:tcPr>
            <w:tcW w:w="11194" w:type="dxa"/>
            <w:gridSpan w:val="2"/>
            <w:shd w:val="clear" w:color="auto" w:fill="FFFFFF"/>
          </w:tcPr>
          <w:p w14:paraId="105948D4" w14:textId="08CCA794" w:rsidR="00A70A55" w:rsidRPr="00B40365" w:rsidRDefault="004C0B0B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Cs/>
                <w:sz w:val="21"/>
                <w:szCs w:val="21"/>
                <w:lang w:val="bg-BG"/>
              </w:rPr>
            </w:pPr>
            <w:r w:rsidRPr="00B40365">
              <w:rPr>
                <w:rFonts w:ascii="Times New Roman" w:eastAsia="Calibri" w:hAnsi="Times New Roman" w:cs="Times New Roman"/>
                <w:bCs/>
                <w:sz w:val="21"/>
                <w:szCs w:val="21"/>
                <w:lang w:val="bg-BG"/>
              </w:rPr>
              <w:t>Общината е предоставила достатъчно доказателства, отразяващи обективно и вярно решенията й според законовите интереси на малцинството</w:t>
            </w:r>
            <w:r w:rsidR="00E60B52" w:rsidRPr="00B40365">
              <w:rPr>
                <w:rFonts w:ascii="Times New Roman" w:eastAsia="Calibri" w:hAnsi="Times New Roman" w:cs="Times New Roman"/>
                <w:bCs/>
                <w:sz w:val="21"/>
                <w:szCs w:val="21"/>
                <w:lang w:val="bg-BG"/>
              </w:rPr>
              <w:t xml:space="preserve">. </w:t>
            </w:r>
            <w:r w:rsidR="00E60B52" w:rsidRPr="00B40365">
              <w:rPr>
                <w:rFonts w:ascii="Times New Roman" w:hAnsi="Times New Roman" w:cs="Times New Roman"/>
                <w:color w:val="00000A"/>
                <w:sz w:val="21"/>
                <w:szCs w:val="21"/>
                <w:lang w:val="bg-BG"/>
              </w:rPr>
              <w:t>Малко са доказателствата за работата на консултативни съвети и доказателства от срещи със заинтересовани страни (синдикални организации и др.)</w:t>
            </w:r>
            <w:r w:rsidR="00DD008B" w:rsidRPr="00B40365">
              <w:rPr>
                <w:rFonts w:ascii="Times New Roman" w:hAnsi="Times New Roman" w:cs="Times New Roman"/>
                <w:color w:val="00000A"/>
                <w:sz w:val="21"/>
                <w:szCs w:val="21"/>
                <w:lang w:val="bg-BG"/>
              </w:rPr>
              <w:t>. Д</w:t>
            </w:r>
            <w:r w:rsidR="00DD008B" w:rsidRPr="00B40365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shd w:val="clear" w:color="auto" w:fill="FFFFFF"/>
                <w:lang w:val="bg-BG"/>
              </w:rPr>
              <w:t xml:space="preserve">оказателствата </w:t>
            </w:r>
            <w:r w:rsidR="00DD008B" w:rsidRPr="00B40365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  <w:lang w:val="bg-BG"/>
              </w:rPr>
              <w:t xml:space="preserve">имат съществен но не </w:t>
            </w:r>
            <w:r w:rsidR="00DD008B" w:rsidRPr="00B40365">
              <w:rPr>
                <w:rFonts w:ascii="Times New Roman" w:eastAsia="Calibri" w:hAnsi="Times New Roman" w:cs="Times New Roman"/>
                <w:iCs/>
                <w:color w:val="000000" w:themeColor="text1"/>
                <w:sz w:val="21"/>
                <w:szCs w:val="21"/>
                <w:lang w:val="bg-BG"/>
              </w:rPr>
              <w:t>всеобхватен ефект</w:t>
            </w:r>
          </w:p>
        </w:tc>
        <w:tc>
          <w:tcPr>
            <w:tcW w:w="2662" w:type="dxa"/>
            <w:shd w:val="clear" w:color="auto" w:fill="FFFFFF"/>
          </w:tcPr>
          <w:p w14:paraId="26B25D7F" w14:textId="77777777" w:rsidR="004C0B0B" w:rsidRPr="00B40365" w:rsidRDefault="004C0B0B" w:rsidP="004C0B0B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B40365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Положително мнение (+)</w:t>
            </w:r>
          </w:p>
          <w:p w14:paraId="4C4BADD4" w14:textId="7DFDFE86" w:rsidR="004F4C0E" w:rsidRPr="00B40365" w:rsidRDefault="004C0B0B" w:rsidP="004C0B0B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B40365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Д</w:t>
            </w:r>
          </w:p>
        </w:tc>
      </w:tr>
      <w:tr w:rsidR="001E13CC" w:rsidRPr="00B40365" w14:paraId="123AC766" w14:textId="77777777" w:rsidTr="00B40365">
        <w:tc>
          <w:tcPr>
            <w:tcW w:w="6516" w:type="dxa"/>
            <w:shd w:val="clear" w:color="auto" w:fill="F7CAAC" w:themeFill="accent2" w:themeFillTint="66"/>
          </w:tcPr>
          <w:p w14:paraId="73AA3657" w14:textId="77777777" w:rsidR="001E13CC" w:rsidRPr="00B40365" w:rsidRDefault="001E13CC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B40365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7340" w:type="dxa"/>
            <w:gridSpan w:val="2"/>
            <w:shd w:val="clear" w:color="auto" w:fill="F7CAAC" w:themeFill="accent2" w:themeFillTint="66"/>
          </w:tcPr>
          <w:p w14:paraId="63F39227" w14:textId="36D01302" w:rsidR="001E13CC" w:rsidRPr="00B40365" w:rsidRDefault="00CE7295" w:rsidP="00782F3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B40365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 xml:space="preserve">Принципа се прилага - Заверка </w:t>
            </w:r>
            <w:r w:rsidR="00782F37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с</w:t>
            </w:r>
            <w:bookmarkStart w:id="0" w:name="_GoBack"/>
            <w:bookmarkEnd w:id="0"/>
            <w:r w:rsidRPr="00B40365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 xml:space="preserve"> резерви (3,</w:t>
            </w:r>
            <w:r w:rsidR="009F7AD5" w:rsidRPr="00B40365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29</w:t>
            </w:r>
            <w:r w:rsidRPr="00B40365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 xml:space="preserve">)                                                                           </w:t>
            </w:r>
          </w:p>
        </w:tc>
      </w:tr>
    </w:tbl>
    <w:p w14:paraId="740056BD" w14:textId="77777777" w:rsidR="001F57D4" w:rsidRPr="00D670D3" w:rsidRDefault="001F57D4"/>
    <w:sectPr w:rsidR="001F57D4" w:rsidRPr="00D670D3" w:rsidSect="00792A72">
      <w:headerReference w:type="default" r:id="rId7"/>
      <w:pgSz w:w="16817" w:h="11901" w:orient="landscape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31E600" w14:textId="77777777" w:rsidR="00555A6E" w:rsidRDefault="00555A6E" w:rsidP="001F57D4">
      <w:pPr>
        <w:spacing w:after="0" w:line="240" w:lineRule="auto"/>
      </w:pPr>
      <w:r>
        <w:separator/>
      </w:r>
    </w:p>
  </w:endnote>
  <w:endnote w:type="continuationSeparator" w:id="0">
    <w:p w14:paraId="722EA7A9" w14:textId="77777777" w:rsidR="00555A6E" w:rsidRDefault="00555A6E" w:rsidP="001F5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Droid Sans Fallback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DE2149" w14:textId="77777777" w:rsidR="00555A6E" w:rsidRDefault="00555A6E" w:rsidP="001F57D4">
      <w:pPr>
        <w:spacing w:after="0" w:line="240" w:lineRule="auto"/>
      </w:pPr>
      <w:r>
        <w:separator/>
      </w:r>
    </w:p>
  </w:footnote>
  <w:footnote w:type="continuationSeparator" w:id="0">
    <w:p w14:paraId="5F79A3D2" w14:textId="77777777" w:rsidR="00555A6E" w:rsidRDefault="00555A6E" w:rsidP="001F57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ECD384" w14:textId="77777777" w:rsidR="001E13CC" w:rsidRPr="001E13CC" w:rsidRDefault="001E13CC" w:rsidP="001E13CC">
    <w:pPr>
      <w:pStyle w:val="Header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7D4"/>
    <w:rsid w:val="00012FF0"/>
    <w:rsid w:val="00140D92"/>
    <w:rsid w:val="00145A52"/>
    <w:rsid w:val="00195664"/>
    <w:rsid w:val="001E13CC"/>
    <w:rsid w:val="001F57D4"/>
    <w:rsid w:val="00204DCD"/>
    <w:rsid w:val="002213D2"/>
    <w:rsid w:val="00246FD8"/>
    <w:rsid w:val="00253D74"/>
    <w:rsid w:val="00271E9A"/>
    <w:rsid w:val="002B3A90"/>
    <w:rsid w:val="002B769A"/>
    <w:rsid w:val="00325D78"/>
    <w:rsid w:val="003823E6"/>
    <w:rsid w:val="00396C41"/>
    <w:rsid w:val="003C64C4"/>
    <w:rsid w:val="0044284C"/>
    <w:rsid w:val="004C0B0B"/>
    <w:rsid w:val="004D46BB"/>
    <w:rsid w:val="004F4C0E"/>
    <w:rsid w:val="00512ABF"/>
    <w:rsid w:val="0051470E"/>
    <w:rsid w:val="005451EC"/>
    <w:rsid w:val="00555A6E"/>
    <w:rsid w:val="005578F2"/>
    <w:rsid w:val="005852EB"/>
    <w:rsid w:val="00597EAB"/>
    <w:rsid w:val="005E0C5B"/>
    <w:rsid w:val="005F7EA3"/>
    <w:rsid w:val="00782F37"/>
    <w:rsid w:val="00792A72"/>
    <w:rsid w:val="007D1127"/>
    <w:rsid w:val="00832C04"/>
    <w:rsid w:val="00864442"/>
    <w:rsid w:val="00895654"/>
    <w:rsid w:val="008A2EB9"/>
    <w:rsid w:val="00945124"/>
    <w:rsid w:val="00984CD3"/>
    <w:rsid w:val="009F7AD5"/>
    <w:rsid w:val="00A70A55"/>
    <w:rsid w:val="00AB661F"/>
    <w:rsid w:val="00AC16CF"/>
    <w:rsid w:val="00B21291"/>
    <w:rsid w:val="00B40365"/>
    <w:rsid w:val="00C21126"/>
    <w:rsid w:val="00C22105"/>
    <w:rsid w:val="00C312AF"/>
    <w:rsid w:val="00CE7295"/>
    <w:rsid w:val="00D22EDE"/>
    <w:rsid w:val="00D670D3"/>
    <w:rsid w:val="00DD008B"/>
    <w:rsid w:val="00E55C92"/>
    <w:rsid w:val="00E60B52"/>
    <w:rsid w:val="00EA002C"/>
    <w:rsid w:val="00EB1B13"/>
    <w:rsid w:val="00EF4E00"/>
    <w:rsid w:val="00F01DEE"/>
    <w:rsid w:val="00F106A6"/>
    <w:rsid w:val="00F30F90"/>
    <w:rsid w:val="00F3235A"/>
    <w:rsid w:val="00F44122"/>
    <w:rsid w:val="00F644B2"/>
    <w:rsid w:val="00FB5E3E"/>
    <w:rsid w:val="00FD2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9B4E6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57D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1F57D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F57D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F57D4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E13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13CC"/>
  </w:style>
  <w:style w:type="paragraph" w:styleId="Footer">
    <w:name w:val="footer"/>
    <w:basedOn w:val="Normal"/>
    <w:link w:val="FooterChar"/>
    <w:uiPriority w:val="99"/>
    <w:unhideWhenUsed/>
    <w:rsid w:val="001E13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13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57D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1F57D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F57D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F57D4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E13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13CC"/>
  </w:style>
  <w:style w:type="paragraph" w:styleId="Footer">
    <w:name w:val="footer"/>
    <w:basedOn w:val="Normal"/>
    <w:link w:val="FooterChar"/>
    <w:uiPriority w:val="99"/>
    <w:unhideWhenUsed/>
    <w:rsid w:val="001E13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13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732</Words>
  <Characters>4177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4900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 KRUMOV NAYDENOV</dc:creator>
  <cp:lastModifiedBy>k.simeonova</cp:lastModifiedBy>
  <cp:revision>2</cp:revision>
  <dcterms:created xsi:type="dcterms:W3CDTF">2020-09-03T10:25:00Z</dcterms:created>
  <dcterms:modified xsi:type="dcterms:W3CDTF">2020-09-03T10:25:00Z</dcterms:modified>
</cp:coreProperties>
</file>